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新冠肺炎疫情防控考生须知</w:t>
      </w:r>
    </w:p>
    <w:p>
      <w:pPr>
        <w:widowControl/>
        <w:spacing w:line="560" w:lineRule="exact"/>
        <w:rPr>
          <w:rStyle w:val="9"/>
          <w:rFonts w:hint="default" w:ascii="方正小标宋简体" w:hAnsi="宋体" w:eastAsia="方正小标宋简体" w:cs="仿宋"/>
        </w:rPr>
      </w:pPr>
    </w:p>
    <w:p>
      <w:pPr>
        <w:widowControl/>
        <w:spacing w:line="560" w:lineRule="exact"/>
        <w:rPr>
          <w:rStyle w:val="9"/>
          <w:rFonts w:hint="default" w:ascii="仿宋" w:hAnsi="仿宋" w:eastAsia="仿宋" w:cs="仿宋"/>
          <w:b/>
        </w:rPr>
      </w:pPr>
      <w:r>
        <w:rPr>
          <w:rStyle w:val="9"/>
          <w:rFonts w:hint="default" w:ascii="仿宋" w:hAnsi="仿宋" w:eastAsia="仿宋" w:cs="仿宋"/>
          <w:b/>
        </w:rPr>
        <w:t>亲爱的考生们：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欢迎报考山东理工大学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MBA教育中心教育管理</w:t>
      </w:r>
      <w:r>
        <w:rPr>
          <w:rFonts w:hint="eastAsia" w:ascii="仿宋" w:hAnsi="仿宋" w:eastAsia="仿宋" w:cs="仿宋"/>
          <w:sz w:val="32"/>
          <w:szCs w:val="32"/>
        </w:rPr>
        <w:t>岗位！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为落实《山东省新冠肺炎疫情常态化防控期间考试</w:t>
      </w:r>
      <w:r>
        <w:rPr>
          <w:rFonts w:ascii="仿宋" w:hAnsi="仿宋" w:eastAsia="仿宋" w:cs="仿宋"/>
          <w:sz w:val="32"/>
          <w:szCs w:val="32"/>
        </w:rPr>
        <w:t>防控</w:t>
      </w:r>
      <w:r>
        <w:rPr>
          <w:rFonts w:hint="eastAsia" w:ascii="仿宋" w:hAnsi="仿宋" w:eastAsia="仿宋" w:cs="仿宋"/>
          <w:sz w:val="32"/>
          <w:szCs w:val="32"/>
        </w:rPr>
        <w:t>指南》要求，确保考试顺利进行，现将《新冠肺炎疫情防控考生须知》发与大家</w:t>
      </w:r>
      <w:r>
        <w:rPr>
          <w:rFonts w:ascii="仿宋" w:hAnsi="仿宋" w:eastAsia="仿宋" w:cs="仿宋"/>
          <w:sz w:val="32"/>
          <w:szCs w:val="32"/>
        </w:rPr>
        <w:t>，请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务必仔细认真阅读并遵守。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对于瞒报、虚报个人旅居史和健康症状的，涉及违反法律、法规的，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有关部门依法给予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做好</w:t>
      </w:r>
      <w:r>
        <w:rPr>
          <w:rFonts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健康排查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（一）考试</w:t>
      </w:r>
      <w:r>
        <w:rPr>
          <w:rFonts w:ascii="仿宋" w:hAnsi="仿宋" w:eastAsia="仿宋" w:cs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</w:p>
    <w:p>
      <w:pPr>
        <w:jc w:val="left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考生须进行流行病学史申报和自我健康监测，自考前14天起每天采取自查自报方式进行健康监测，早、晚各进行1次体温测量，如实填写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MBA教育中心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入校人员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健康管理及出行情况摸排表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。一旦发现发热、乏力、咳嗽、咽痛、打喷嚏、腹泻、呕吐、黄疸、皮疹、结膜充血等疑似症状，应及时向我校报告（联系电话：0533-2780505），并尽快就诊排查。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属于下列情形的，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要至少在笔试前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天告知我校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，相应</w:t>
      </w:r>
      <w:r>
        <w:rPr>
          <w:rFonts w:ascii="仿宋" w:hAnsi="仿宋" w:eastAsia="仿宋" w:cs="仿宋"/>
          <w:bCs/>
          <w:kern w:val="0"/>
          <w:sz w:val="32"/>
          <w:szCs w:val="32"/>
        </w:rPr>
        <w:t>健康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检查</w:t>
      </w:r>
      <w:r>
        <w:rPr>
          <w:rFonts w:ascii="仿宋" w:hAnsi="仿宋" w:eastAsia="仿宋" w:cs="仿宋"/>
          <w:bCs/>
          <w:kern w:val="0"/>
          <w:sz w:val="32"/>
          <w:szCs w:val="32"/>
        </w:rPr>
        <w:t>证明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材料</w:t>
      </w:r>
      <w:r>
        <w:rPr>
          <w:rFonts w:ascii="仿宋" w:hAnsi="仿宋" w:eastAsia="仿宋" w:cs="仿宋"/>
          <w:bCs/>
          <w:kern w:val="0"/>
          <w:sz w:val="32"/>
          <w:szCs w:val="32"/>
        </w:rPr>
        <w:t>满足要求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方可</w:t>
      </w:r>
      <w:r>
        <w:rPr>
          <w:rFonts w:ascii="仿宋" w:hAnsi="仿宋" w:eastAsia="仿宋" w:cs="仿宋"/>
          <w:bCs/>
          <w:kern w:val="0"/>
          <w:sz w:val="32"/>
          <w:szCs w:val="32"/>
        </w:rPr>
        <w:t>参加考试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（1）治愈出院的确诊病例和无症状感染者，应持考前7天内的健康体检报告，体检正常、肺部影像学显示肺部病灶完全吸收、2次间隔24小时核酸检测(痰或咽拭子+粪便或肛拭子)均为阴性的可以参加考试。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（2）属于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下列情形的，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持有14天内的2次间隔24小时以上的核酸检测阴性报告，其中1次为考前48小时内的核酸检测阴性报告，并在隔离考场参加考试：有中、高风险等疫情重点地区旅居史且离开上述地区不满21天者；居住社区21天内发生疫情者；有境外旅居史且入境已满14天但不满28天者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.属于下列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情形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，不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能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参加考试：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（1）确诊病例、疑似病例、无症状感染者和尚在隔离观察期的密切接触者；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（2）开考前14天有发热、咳嗽等症状未痊愈且未排除传染病及身体不适者；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（3）有境外旅居史且入境未满14天者。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（二）考试期间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每天采取自查自报方式进行健康监测，早、晚各进行1次体温测量，如实填写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MBA教育中心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入校人员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健康管理及出行情况摸排表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于笔试时出示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，并</w:t>
      </w:r>
      <w:r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交由学校存档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一旦发现发热、乏力、咳嗽、咽痛、打喷嚏、腹泻、呕吐、黄疸、皮疹、结膜充血等疑似症状，应及时向我校报告（联系电话：0533-2780505），并尽快就诊排查。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申领健康通行码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考试前14天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通过微信搜索“山东电子健康通行卡”，或支付宝首页搜索“山东电子健康通行卡”申领山东省健康通行码（省内考生在通行码申请模块申领，省外考生在来鲁申报模块申领）。 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做好个人防护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考生</w:t>
      </w:r>
      <w:r>
        <w:rPr>
          <w:rFonts w:ascii="仿宋" w:hAnsi="仿宋" w:eastAsia="仿宋" w:cs="仿宋"/>
          <w:bCs/>
          <w:kern w:val="0"/>
          <w:sz w:val="32"/>
          <w:szCs w:val="32"/>
        </w:rPr>
        <w:t>要加强防疫知识学习，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做好个人</w:t>
      </w:r>
      <w:r>
        <w:rPr>
          <w:rFonts w:ascii="仿宋" w:hAnsi="仿宋" w:eastAsia="仿宋" w:cs="仿宋"/>
          <w:bCs/>
          <w:kern w:val="0"/>
          <w:sz w:val="32"/>
          <w:szCs w:val="32"/>
        </w:rPr>
        <w:t>防护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减少外出和不必要的聚集、人员接触。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随身携带备用口罩，科学合理佩戴口罩（在核验身份时应摘口罩）。低风险地区的考生在进入考场前和离开</w:t>
      </w:r>
      <w:r>
        <w:rPr>
          <w:rFonts w:ascii="仿宋" w:hAnsi="仿宋" w:eastAsia="仿宋" w:cs="仿宋"/>
          <w:bCs/>
          <w:kern w:val="0"/>
          <w:sz w:val="32"/>
          <w:szCs w:val="32"/>
        </w:rPr>
        <w:t>考场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时要全程佩戴口罩，进入考场就座后，考生可自主决定是否继续佩戴；非低风险地区、隔离考场的考生要全程佩戴口罩。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按照现场工作人员指令引导有序、错峰进入或离开考场，保持1米间隔。 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主动配合健康查验和</w:t>
      </w:r>
      <w:r>
        <w:rPr>
          <w:rFonts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应急处置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考场入口处设置进出通道和体温检测点，请配合现场工作人员进行体温测量，出示健康码、《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考试人员健康管理信息采集表》及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相关健康检查证明材料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（二）现场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检测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体温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高于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37.3℃的、健康码显示黄码（中风险）或红码（高风险）的人员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请配合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现场工作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应急处置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（三）考试期间出现发热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咳嗽、呼吸困难、腹泻等不适症状时，应立即报告并配合现场工作人员进行</w:t>
      </w:r>
      <w:r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应急处置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五、其他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送考、</w:t>
      </w:r>
      <w:r>
        <w:rPr>
          <w:rFonts w:ascii="仿宋" w:hAnsi="仿宋" w:eastAsia="仿宋"/>
          <w:sz w:val="32"/>
          <w:szCs w:val="32"/>
        </w:rPr>
        <w:t>陪考</w:t>
      </w:r>
      <w:r>
        <w:rPr>
          <w:rFonts w:hint="eastAsia" w:ascii="仿宋" w:hAnsi="仿宋" w:eastAsia="仿宋"/>
          <w:sz w:val="32"/>
          <w:szCs w:val="32"/>
        </w:rPr>
        <w:t>人员不要在考点门前逗留、聚集。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六、未尽事宜</w:t>
      </w:r>
      <w:r>
        <w:rPr>
          <w:rFonts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《山东省新冠肺炎疫情常态化防控期间考试</w:t>
      </w:r>
      <w:r>
        <w:rPr>
          <w:rFonts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防控</w:t>
      </w:r>
      <w:r>
        <w:rPr>
          <w:rFonts w:hint="eastAsia"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指南》执行</w:t>
      </w:r>
      <w:r>
        <w:rPr>
          <w:rFonts w:ascii="黑体" w:hAnsi="黑体" w:eastAsia="黑体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0" w:lineRule="exact"/>
      </w:pPr>
    </w:p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34EA2"/>
    <w:multiLevelType w:val="singleLevel"/>
    <w:tmpl w:val="1EF34E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D"/>
    <w:rsid w:val="00030D8B"/>
    <w:rsid w:val="001166AD"/>
    <w:rsid w:val="0023071D"/>
    <w:rsid w:val="003E123D"/>
    <w:rsid w:val="004C5F90"/>
    <w:rsid w:val="004F3AED"/>
    <w:rsid w:val="00543A6F"/>
    <w:rsid w:val="006024AD"/>
    <w:rsid w:val="006554BA"/>
    <w:rsid w:val="006A389D"/>
    <w:rsid w:val="007734B5"/>
    <w:rsid w:val="007B46E9"/>
    <w:rsid w:val="009328D1"/>
    <w:rsid w:val="009711C3"/>
    <w:rsid w:val="00BB39AB"/>
    <w:rsid w:val="00CA2288"/>
    <w:rsid w:val="00CC1606"/>
    <w:rsid w:val="00D11045"/>
    <w:rsid w:val="00DF057E"/>
    <w:rsid w:val="00E22E3A"/>
    <w:rsid w:val="00F06D42"/>
    <w:rsid w:val="00FB57E4"/>
    <w:rsid w:val="43356CAD"/>
    <w:rsid w:val="569522D3"/>
    <w:rsid w:val="636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349</Words>
  <Characters>1992</Characters>
  <Lines>16</Lines>
  <Paragraphs>4</Paragraphs>
  <TotalTime>1</TotalTime>
  <ScaleCrop>false</ScaleCrop>
  <LinksUpToDate>false</LinksUpToDate>
  <CharactersWithSpaces>2337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2020-07-15T09:20:00Z</dcterms:created>
  <dc:creator>YOUNG</dc:creator>
  <cp:lastModifiedBy>CXY</cp:lastModifiedBy>
  <dcterms:modified xsi:type="dcterms:W3CDTF">2021-09-01T02:08:53Z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9B92D3F795A94A8F968594FCC3625EA1</vt:lpwstr>
  </property>
</Properties>
</file>